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E59B6">
      <w:pPr>
        <w:pStyle w:val="Heading1"/>
        <w:rPr>
          <w:rFonts w:ascii="Arial Narrow" w:eastAsia="Times New Roman" w:hAnsi="Arial Narrow"/>
        </w:rPr>
      </w:pPr>
      <w:bookmarkStart w:id="0" w:name="_GoBack"/>
      <w:r>
        <w:rPr>
          <w:rFonts w:ascii="Arial Narrow" w:eastAsia="Times New Roman" w:hAnsi="Arial Narrow"/>
        </w:rPr>
        <w:t>E03/8.1</w:t>
      </w:r>
      <w:bookmarkEnd w:id="0"/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>Научно-популярни произведения - излезли от печат</w:t>
      </w:r>
    </w:p>
    <w:p w:rsidR="00000000" w:rsidRDefault="007E59B6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  <w:b/>
          <w:bCs/>
          <w:sz w:val="26"/>
          <w:szCs w:val="26"/>
        </w:rPr>
      </w:pPr>
      <w:r>
        <w:rPr>
          <w:rStyle w:val="Strong"/>
          <w:rFonts w:ascii="Arial Narrow" w:eastAsia="Times New Roman" w:hAnsi="Arial Narrow"/>
          <w:sz w:val="26"/>
          <w:szCs w:val="26"/>
        </w:rPr>
        <w:t>Звено</w:t>
      </w:r>
      <w:r>
        <w:rPr>
          <w:rFonts w:ascii="Arial Narrow" w:eastAsia="Times New Roman" w:hAnsi="Arial Narrow"/>
          <w:b/>
          <w:bCs/>
          <w:sz w:val="26"/>
          <w:szCs w:val="26"/>
        </w:rPr>
        <w:t>: ( ЦБ ) Централна библиотека на БАН</w:t>
      </w:r>
    </w:p>
    <w:p w:rsidR="00000000" w:rsidRDefault="007E59B6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на публикацията</w:t>
      </w:r>
      <w:r>
        <w:rPr>
          <w:rFonts w:ascii="Arial Narrow" w:eastAsia="Times New Roman" w:hAnsi="Arial Narrow"/>
        </w:rPr>
        <w:t xml:space="preserve">: </w:t>
      </w:r>
      <w:r>
        <w:rPr>
          <w:rFonts w:ascii="Arial Narrow" w:eastAsia="Times New Roman" w:hAnsi="Arial Narrow"/>
        </w:rPr>
        <w:br/>
        <w:t xml:space="preserve">Научно-популярна книга </w:t>
      </w:r>
      <w:r>
        <w:rPr>
          <w:rFonts w:ascii="Arial Narrow" w:eastAsia="Times New Roman" w:hAnsi="Arial Narrow"/>
        </w:rPr>
        <w:br/>
        <w:t xml:space="preserve">Глава от научно-популярна книга </w:t>
      </w:r>
      <w:r>
        <w:rPr>
          <w:rFonts w:ascii="Arial Narrow" w:eastAsia="Times New Roman" w:hAnsi="Arial Narrow"/>
        </w:rPr>
        <w:br/>
        <w:t xml:space="preserve">Научно-популярна статия </w:t>
      </w:r>
      <w:r>
        <w:rPr>
          <w:rFonts w:ascii="Arial Narrow" w:eastAsia="Times New Roman" w:hAnsi="Arial Narrow"/>
        </w:rPr>
        <w:br/>
        <w:t xml:space="preserve">Каталог </w:t>
      </w:r>
      <w:r>
        <w:rPr>
          <w:rFonts w:ascii="Arial Narrow" w:eastAsia="Times New Roman" w:hAnsi="Arial Narrow"/>
        </w:rPr>
        <w:br/>
        <w:t xml:space="preserve">Албум </w:t>
      </w:r>
    </w:p>
    <w:p w:rsidR="00000000" w:rsidRDefault="007E59B6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Година на публикуване</w:t>
      </w:r>
      <w:r>
        <w:rPr>
          <w:rFonts w:ascii="Arial Narrow" w:eastAsia="Times New Roman" w:hAnsi="Arial Narrow"/>
        </w:rPr>
        <w:t>: 2017 ÷ 2017</w:t>
      </w:r>
    </w:p>
    <w:p w:rsidR="00000000" w:rsidRDefault="007E59B6">
      <w:pPr>
        <w:numPr>
          <w:ilvl w:val="0"/>
          <w:numId w:val="1"/>
        </w:numPr>
        <w:spacing w:before="100"/>
        <w:ind w:left="800" w:right="100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Тип записи</w:t>
      </w:r>
      <w:r>
        <w:rPr>
          <w:rFonts w:ascii="Arial Narrow" w:eastAsia="Times New Roman" w:hAnsi="Arial Narrow"/>
        </w:rPr>
        <w:t>: Всички записи</w:t>
      </w:r>
    </w:p>
    <w:p w:rsidR="00000000" w:rsidRDefault="007E59B6">
      <w:p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br/>
      </w:r>
    </w:p>
    <w:p w:rsidR="00000000" w:rsidRDefault="007E59B6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Казански, Н.</w:t>
      </w:r>
      <w:r>
        <w:rPr>
          <w:rFonts w:ascii="Arial Narrow" w:eastAsia="Times New Roman" w:hAnsi="Arial Narrow"/>
        </w:rPr>
        <w:t xml:space="preserve">. Тъжната Дама на самотните сърца : 100 години от раждението на Карсън Маккълърс. Култура, 15, 2017, 12-12 </w:t>
      </w:r>
    </w:p>
    <w:p w:rsidR="00000000" w:rsidRDefault="007E59B6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Казански, Н.</w:t>
      </w:r>
      <w:r>
        <w:rPr>
          <w:rFonts w:ascii="Arial Narrow" w:eastAsia="Times New Roman" w:hAnsi="Arial Narrow"/>
        </w:rPr>
        <w:t xml:space="preserve">. Юбилейно издание в чест на професор д.ф.н. Анисава Милтенова. Информационен бюлетин на ЦБ на </w:t>
      </w:r>
      <w:r>
        <w:rPr>
          <w:rFonts w:ascii="Arial Narrow" w:eastAsia="Times New Roman" w:hAnsi="Arial Narrow"/>
        </w:rPr>
        <w:t xml:space="preserve">БАН, 104, 2017, 17-18 </w:t>
      </w:r>
    </w:p>
    <w:p w:rsidR="00000000" w:rsidRDefault="007E59B6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 xml:space="preserve">. Spleen – Loneliness – Black Moon. Science meets Poetry, 5, 2017, 172-174 </w:t>
      </w:r>
    </w:p>
    <w:p w:rsidR="00000000" w:rsidRDefault="007E59B6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 xml:space="preserve">. Дьорд Драгоман: По време на диктатура всички са деца.. Портал „Култура“, 14 декември 2017, 2017 </w:t>
      </w:r>
    </w:p>
    <w:p w:rsidR="00000000" w:rsidRDefault="007E59B6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>. Мартон, Ласло.</w:t>
      </w:r>
      <w:r>
        <w:rPr>
          <w:rFonts w:ascii="Arial Narrow" w:eastAsia="Times New Roman" w:hAnsi="Arial Narrow"/>
        </w:rPr>
        <w:t xml:space="preserve"> Почти кондуктор. Прев. от унг.. Литературен вестник, 41, 2017, 14-15 </w:t>
      </w:r>
    </w:p>
    <w:p w:rsidR="00000000" w:rsidRDefault="007E59B6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 xml:space="preserve">. Мартон, Ласло. Сенчеста главна улица. [Откъс]. Прев. от унг.. Европейски коридори. Десет години Литературен фестивал – Русе, Елиас Канети, 2017, 380-387 </w:t>
      </w:r>
    </w:p>
    <w:p w:rsidR="00000000" w:rsidRDefault="007E59B6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>.</w:t>
      </w:r>
      <w:r>
        <w:rPr>
          <w:rFonts w:ascii="Arial Narrow" w:eastAsia="Times New Roman" w:hAnsi="Arial Narrow"/>
        </w:rPr>
        <w:t xml:space="preserve"> Сто години от рождението на Карсън Маккълърс. Интервю с Ник Норуд, директор на Центъра за писатели и музиканти „Карсън Маккълърс“. Информационен бюлетин на ЦБ на БАН, 100, 2017, 4-9 </w:t>
      </w:r>
    </w:p>
    <w:p w:rsidR="00000000" w:rsidRDefault="007E59B6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>. Шекспир, Уилям. Макбет, действие 4, сцена 1.. Science me</w:t>
      </w:r>
      <w:r>
        <w:rPr>
          <w:rFonts w:ascii="Arial Narrow" w:eastAsia="Times New Roman" w:hAnsi="Arial Narrow"/>
        </w:rPr>
        <w:t xml:space="preserve">ets Poetry, 5, 2017, 126-128 </w:t>
      </w:r>
    </w:p>
    <w:p w:rsidR="007E59B6" w:rsidRDefault="007E59B6">
      <w:pPr>
        <w:numPr>
          <w:ilvl w:val="0"/>
          <w:numId w:val="2"/>
        </w:numPr>
        <w:spacing w:before="300"/>
        <w:ind w:left="800" w:right="100"/>
        <w:jc w:val="both"/>
        <w:rPr>
          <w:rFonts w:ascii="Arial Narrow" w:eastAsia="Times New Roman" w:hAnsi="Arial Narrow"/>
        </w:rPr>
      </w:pPr>
      <w:r>
        <w:rPr>
          <w:rStyle w:val="Strong"/>
          <w:rFonts w:ascii="Arial Narrow" w:eastAsia="Times New Roman" w:hAnsi="Arial Narrow"/>
        </w:rPr>
        <w:t>Хрусанова, Ст.</w:t>
      </w:r>
      <w:r>
        <w:rPr>
          <w:rFonts w:ascii="Arial Narrow" w:eastAsia="Times New Roman" w:hAnsi="Arial Narrow"/>
        </w:rPr>
        <w:t xml:space="preserve">. Янош Аран на 200 години. Информационен бюлетин на ЦБ на БАН, 102, 2017, 13-15 </w:t>
      </w:r>
    </w:p>
    <w:sectPr w:rsidR="007E59B6">
      <w:footerReference w:type="default" r:id="rId7"/>
      <w:pgSz w:w="11907" w:h="16840"/>
      <w:pgMar w:top="567" w:right="284" w:bottom="56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9B6" w:rsidRDefault="007E59B6">
      <w:r>
        <w:separator/>
      </w:r>
    </w:p>
  </w:endnote>
  <w:endnote w:type="continuationSeparator" w:id="0">
    <w:p w:rsidR="007E59B6" w:rsidRDefault="007E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E59B6">
    <w:pPr>
      <w:pStyle w:val="Footer"/>
      <w:rPr>
        <w:rFonts w:ascii="Arial Narrow" w:hAnsi="Arial Narrow"/>
      </w:rPr>
    </w:pPr>
    <w:r>
      <w:rPr>
        <w:rFonts w:ascii="Arial Narrow" w:hAnsi="Arial Narrow"/>
      </w:rPr>
      <w:t xml:space="preserve">page 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PAGE </w:instrText>
    </w:r>
    <w:r>
      <w:rPr>
        <w:rStyle w:val="PageNumber"/>
        <w:rFonts w:ascii="Arial Narrow" w:hAnsi="Arial Narrow"/>
      </w:rPr>
      <w:fldChar w:fldCharType="separate"/>
    </w:r>
    <w:r w:rsidR="00A13918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Style w:val="PageNumber"/>
        <w:rFonts w:ascii="Arial Narrow" w:hAnsi="Arial Narrow"/>
      </w:rPr>
      <w:t>/</w:t>
    </w:r>
    <w:r>
      <w:rPr>
        <w:rStyle w:val="PageNumber"/>
        <w:rFonts w:ascii="Arial Narrow" w:hAnsi="Arial Narrow"/>
      </w:rPr>
      <w:fldChar w:fldCharType="begin"/>
    </w:r>
    <w:r>
      <w:rPr>
        <w:rStyle w:val="PageNumber"/>
        <w:rFonts w:ascii="Arial Narrow" w:hAnsi="Arial Narrow"/>
      </w:rPr>
      <w:instrText xml:space="preserve"> NUMPAGES </w:instrText>
    </w:r>
    <w:r>
      <w:rPr>
        <w:rStyle w:val="PageNumber"/>
        <w:rFonts w:ascii="Arial Narrow" w:hAnsi="Arial Narrow"/>
      </w:rPr>
      <w:fldChar w:fldCharType="separate"/>
    </w:r>
    <w:r w:rsidR="00A13918">
      <w:rPr>
        <w:rStyle w:val="PageNumber"/>
        <w:rFonts w:ascii="Arial Narrow" w:hAnsi="Arial Narrow"/>
        <w:noProof/>
      </w:rPr>
      <w:t>1</w:t>
    </w:r>
    <w:r>
      <w:rPr>
        <w:rStyle w:val="PageNumber"/>
        <w:rFonts w:ascii="Arial Narrow" w:hAnsi="Arial Narrow"/>
      </w:rPr>
      <w:fldChar w:fldCharType="end"/>
    </w:r>
    <w:r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9B6" w:rsidRDefault="007E59B6">
      <w:r>
        <w:separator/>
      </w:r>
    </w:p>
  </w:footnote>
  <w:footnote w:type="continuationSeparator" w:id="0">
    <w:p w:rsidR="007E59B6" w:rsidRDefault="007E5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11DE6"/>
    <w:multiLevelType w:val="multilevel"/>
    <w:tmpl w:val="8C506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55071E"/>
    <w:multiLevelType w:val="multilevel"/>
    <w:tmpl w:val="72D6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13918"/>
    <w:rsid w:val="007E59B6"/>
    <w:rsid w:val="00A1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CE4B8-DF7D-44C7-AD65-C82EDAC1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jc w:val="center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spacing w:before="100" w:beforeAutospacing="1" w:after="100" w:afterAutospacing="1"/>
      <w:jc w:val="right"/>
    </w:pPr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Експорт към MS Word</vt:lpstr>
    </vt:vector>
  </TitlesOfParts>
  <Company/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Експорт към MS Word</dc:title>
  <dc:subject/>
  <dc:creator>Maria</dc:creator>
  <cp:keywords/>
  <dc:description/>
  <cp:lastModifiedBy>Maria</cp:lastModifiedBy>
  <cp:revision>2</cp:revision>
  <dcterms:created xsi:type="dcterms:W3CDTF">2018-01-22T12:22:00Z</dcterms:created>
  <dcterms:modified xsi:type="dcterms:W3CDTF">2018-01-22T12:22:00Z</dcterms:modified>
</cp:coreProperties>
</file>