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708DA">
      <w:pPr>
        <w:pStyle w:val="Heading1"/>
        <w:rPr>
          <w:rFonts w:ascii="Arial Narrow" w:eastAsia="Times New Roman" w:hAnsi="Arial Narrow"/>
        </w:rPr>
      </w:pPr>
      <w:bookmarkStart w:id="0" w:name="_GoBack"/>
      <w:bookmarkEnd w:id="0"/>
      <w:r>
        <w:rPr>
          <w:rFonts w:ascii="Arial Narrow" w:eastAsia="Times New Roman" w:hAnsi="Arial Narrow"/>
        </w:rPr>
        <w:t>E 03/1.1:</w:t>
      </w:r>
      <w:r>
        <w:rPr>
          <w:rFonts w:ascii="Arial Narrow" w:eastAsia="Times New Roman" w:hAnsi="Arial Narrow"/>
        </w:rPr>
        <w:br/>
        <w:t>Научни публикации, които са реферирани и индексирани в световната система за рефериране, индексиране и оценяване - публикувани</w:t>
      </w:r>
    </w:p>
    <w:p w:rsidR="00000000" w:rsidRDefault="00B708DA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B708DA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на публикацията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Глава от научна монография </w:t>
      </w:r>
      <w:r>
        <w:rPr>
          <w:rFonts w:ascii="Arial Narrow" w:eastAsia="Times New Roman" w:hAnsi="Arial Narrow"/>
        </w:rPr>
        <w:br/>
        <w:t xml:space="preserve">Студия в научно списание </w:t>
      </w:r>
      <w:r>
        <w:rPr>
          <w:rFonts w:ascii="Arial Narrow" w:eastAsia="Times New Roman" w:hAnsi="Arial Narrow"/>
        </w:rPr>
        <w:br/>
      </w:r>
      <w:r>
        <w:rPr>
          <w:rFonts w:ascii="Arial Narrow" w:eastAsia="Times New Roman" w:hAnsi="Arial Narrow"/>
        </w:rPr>
        <w:t xml:space="preserve">Статия в научно списание </w:t>
      </w:r>
      <w:r>
        <w:rPr>
          <w:rFonts w:ascii="Arial Narrow" w:eastAsia="Times New Roman" w:hAnsi="Arial Narrow"/>
        </w:rPr>
        <w:br/>
        <w:t xml:space="preserve">Статия в сборник на научен форум </w:t>
      </w:r>
      <w:r>
        <w:rPr>
          <w:rFonts w:ascii="Arial Narrow" w:eastAsia="Times New Roman" w:hAnsi="Arial Narrow"/>
        </w:rPr>
        <w:br/>
        <w:t xml:space="preserve">Студия в тематичен сборник </w:t>
      </w:r>
      <w:r>
        <w:rPr>
          <w:rFonts w:ascii="Arial Narrow" w:eastAsia="Times New Roman" w:hAnsi="Arial Narrow"/>
        </w:rPr>
        <w:br/>
        <w:t xml:space="preserve">Статия в тематичен сборник </w:t>
      </w:r>
      <w:r>
        <w:rPr>
          <w:rFonts w:ascii="Arial Narrow" w:eastAsia="Times New Roman" w:hAnsi="Arial Narrow"/>
        </w:rPr>
        <w:br/>
        <w:t xml:space="preserve">Научно съобщение </w:t>
      </w:r>
    </w:p>
    <w:p w:rsidR="00000000" w:rsidRDefault="00B708DA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Реферира се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ZentralBlatt </w:t>
      </w:r>
      <w:r>
        <w:rPr>
          <w:rFonts w:ascii="Arial Narrow" w:eastAsia="Times New Roman" w:hAnsi="Arial Narrow"/>
        </w:rPr>
        <w:br/>
        <w:t xml:space="preserve">MathSciNet </w:t>
      </w:r>
      <w:r>
        <w:rPr>
          <w:rFonts w:ascii="Arial Narrow" w:eastAsia="Times New Roman" w:hAnsi="Arial Narrow"/>
        </w:rPr>
        <w:br/>
        <w:t xml:space="preserve">ВИНИТИ </w:t>
      </w:r>
      <w:r>
        <w:rPr>
          <w:rFonts w:ascii="Arial Narrow" w:eastAsia="Times New Roman" w:hAnsi="Arial Narrow"/>
        </w:rPr>
        <w:br/>
        <w:t xml:space="preserve">SCOPUS </w:t>
      </w:r>
      <w:r>
        <w:rPr>
          <w:rFonts w:ascii="Arial Narrow" w:eastAsia="Times New Roman" w:hAnsi="Arial Narrow"/>
        </w:rPr>
        <w:br/>
        <w:t xml:space="preserve">Web of Science </w:t>
      </w:r>
      <w:r>
        <w:rPr>
          <w:rFonts w:ascii="Arial Narrow" w:eastAsia="Times New Roman" w:hAnsi="Arial Narrow"/>
        </w:rPr>
        <w:br/>
        <w:t xml:space="preserve">ERIH PLUS </w:t>
      </w:r>
      <w:r>
        <w:rPr>
          <w:rFonts w:ascii="Arial Narrow" w:eastAsia="Times New Roman" w:hAnsi="Arial Narrow"/>
        </w:rPr>
        <w:br/>
        <w:t>Друга база (напишете името й в "Забележ</w:t>
      </w:r>
      <w:r>
        <w:rPr>
          <w:rFonts w:ascii="Arial Narrow" w:eastAsia="Times New Roman" w:hAnsi="Arial Narrow"/>
        </w:rPr>
        <w:t xml:space="preserve">ката") </w:t>
      </w:r>
    </w:p>
    <w:p w:rsidR="00000000" w:rsidRDefault="00B708DA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 на публикуване</w:t>
      </w:r>
      <w:r>
        <w:rPr>
          <w:rFonts w:ascii="Arial Narrow" w:eastAsia="Times New Roman" w:hAnsi="Arial Narrow"/>
        </w:rPr>
        <w:t>: 2017 ÷ 2017</w:t>
      </w:r>
    </w:p>
    <w:p w:rsidR="00000000" w:rsidRDefault="00B708DA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B708DA">
      <w:p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br/>
      </w:r>
    </w:p>
    <w:p w:rsidR="00000000" w:rsidRDefault="00B708DA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 xml:space="preserve">. Дисертации на българистична тематика в България за 2015 г.. Bulgarica/Българистика, 34, Марин Дринов, 2017, ISSN:1311-8544, 49-59 </w:t>
      </w:r>
    </w:p>
    <w:p w:rsidR="00000000" w:rsidRDefault="00B708DA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>. Капитален труд по обща биб</w:t>
      </w:r>
      <w:r>
        <w:rPr>
          <w:rFonts w:ascii="Arial Narrow" w:eastAsia="Times New Roman" w:hAnsi="Arial Narrow"/>
        </w:rPr>
        <w:t xml:space="preserve">лиография. Библиотека, 4, НБКМ, 2017, ISSN:0861847Х, 107-144 </w:t>
      </w:r>
    </w:p>
    <w:p w:rsidR="00000000" w:rsidRDefault="00B708DA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 xml:space="preserve">. Научни форуми на българистична тематика в България за 2015 г.. Bulgarica/Българистика, 34, Марин Дринов, 2017, ISSN:1311-8544, 53-57 </w:t>
      </w:r>
    </w:p>
    <w:p w:rsidR="00B708DA" w:rsidRDefault="00B708DA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Найденова, С.</w:t>
      </w:r>
      <w:r>
        <w:rPr>
          <w:rFonts w:ascii="Arial Narrow" w:eastAsia="Times New Roman" w:hAnsi="Arial Narrow"/>
        </w:rPr>
        <w:t>. Централна библиотека на Българс</w:t>
      </w:r>
      <w:r>
        <w:rPr>
          <w:rFonts w:ascii="Arial Narrow" w:eastAsia="Times New Roman" w:hAnsi="Arial Narrow"/>
        </w:rPr>
        <w:t xml:space="preserve">ката академия на науките и нейната политика на комплектуване: особената роля на депозита. Библиотека, 6, НБКМ, 2017, ISSN:0861847Х, 139-145 </w:t>
      </w:r>
    </w:p>
    <w:sectPr w:rsidR="00B708DA">
      <w:footerReference w:type="default" r:id="rId7"/>
      <w:pgSz w:w="11907" w:h="16840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8DA" w:rsidRDefault="00B708DA">
      <w:r>
        <w:separator/>
      </w:r>
    </w:p>
  </w:endnote>
  <w:endnote w:type="continuationSeparator" w:id="0">
    <w:p w:rsidR="00B708DA" w:rsidRDefault="00B7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708DA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205919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205919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8DA" w:rsidRDefault="00B708DA">
      <w:r>
        <w:separator/>
      </w:r>
    </w:p>
  </w:footnote>
  <w:footnote w:type="continuationSeparator" w:id="0">
    <w:p w:rsidR="00B708DA" w:rsidRDefault="00B70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B1EA7"/>
    <w:multiLevelType w:val="multilevel"/>
    <w:tmpl w:val="24C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383C81"/>
    <w:multiLevelType w:val="multilevel"/>
    <w:tmpl w:val="C952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05919"/>
    <w:rsid w:val="00205919"/>
    <w:rsid w:val="00B7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4644E-E3CD-4DBA-BD9D-95D0A291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2018-01-22T12:43:00Z</dcterms:created>
  <dcterms:modified xsi:type="dcterms:W3CDTF">2018-01-22T12:43:00Z</dcterms:modified>
</cp:coreProperties>
</file>